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ITGC Control Testing Memo</w:t>
      </w:r>
    </w:p>
    <w:p>
      <w:r>
        <w:t xml:space="preserve">Control ID: [enter control reference]</w:t>
      </w:r>
    </w:p>
    <w:p>
      <w:r>
        <w:t xml:space="preserve">System in Scope: [enter system]</w:t>
      </w:r>
    </w:p>
    <w:p>
      <w:r>
        <w:t xml:space="preserve">Testing Period: [enter period]</w:t>
      </w:r>
    </w:p>
    <w:p>
      <w:r>
        <w:t xml:space="preserve">Population and Sample: [describe population and sampling basis]</w:t>
      </w:r>
    </w:p>
    <w:p>
      <w:r>
        <w:t xml:space="preserve">Test Results: [state what was found]</w:t>
      </w:r>
    </w:p>
    <w:p>
      <w:r>
        <w:t xml:space="preserve">Conclusion: [state the conclusion]</w:t>
      </w:r>
    </w:p>
    <w:p>
      <w:r>
        <w:t xml:space="preserve">Prepared By: [name]</w:t>
      </w:r>
    </w:p>
  </w:body>
</w:document>
</file>

<file path=word/styles.xml><?xml version="1.0" encoding="utf-8"?>
<w:styles xmlns:w="http://schemas.openxmlformats.org/wordprocessingml/2006/main">
  <w:style w:type="paragraph" w:styleId="HouseBody">
    <w:name w:val="House Body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